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4D" w:rsidRDefault="000B674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B674D" w:rsidRDefault="000B674D">
      <w:pPr>
        <w:pStyle w:val="ConsPlusNormal"/>
        <w:jc w:val="both"/>
        <w:outlineLvl w:val="0"/>
      </w:pPr>
    </w:p>
    <w:p w:rsidR="000B674D" w:rsidRDefault="000B674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B674D" w:rsidRDefault="000B674D">
      <w:pPr>
        <w:pStyle w:val="ConsPlusTitle"/>
        <w:jc w:val="center"/>
      </w:pPr>
    </w:p>
    <w:p w:rsidR="000B674D" w:rsidRDefault="000B674D">
      <w:pPr>
        <w:pStyle w:val="ConsPlusTitle"/>
        <w:jc w:val="center"/>
      </w:pPr>
      <w:r>
        <w:t>РАСПОРЯЖЕНИЕ</w:t>
      </w:r>
    </w:p>
    <w:p w:rsidR="000B674D" w:rsidRDefault="000B674D">
      <w:pPr>
        <w:pStyle w:val="ConsPlusTitle"/>
        <w:jc w:val="center"/>
      </w:pPr>
      <w:r>
        <w:t>от 12 мая 2020 г. N 1257-р</w:t>
      </w: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ind w:firstLine="540"/>
        <w:jc w:val="both"/>
      </w:pPr>
      <w:r>
        <w:t xml:space="preserve">1. В соответствии с </w:t>
      </w:r>
      <w:hyperlink r:id="rId6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а) определить: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 xml:space="preserve">акционерное общество "Национальная иммунобиологическая компания" (далее - акционерное общество) единственным исполнителем осуществляемых Минздравом России в 2020 - 2021 годах закупок иммунобиологических лекарственных </w:t>
      </w:r>
      <w:hyperlink r:id="rId7" w:history="1">
        <w:r>
          <w:rPr>
            <w:color w:val="0000FF"/>
          </w:rPr>
          <w:t>препаратов</w:t>
        </w:r>
      </w:hyperlink>
      <w:r>
        <w:t xml:space="preserve">, производство которых осуществляется на всех стадиях технологического процесса на территории Российской Федерации, в целях проведения профилактических прививок, включенных в национальный </w:t>
      </w:r>
      <w:hyperlink r:id="rId8" w:history="1">
        <w:r>
          <w:rPr>
            <w:color w:val="0000FF"/>
          </w:rPr>
          <w:t>календарь</w:t>
        </w:r>
      </w:hyperlink>
      <w:r>
        <w:t xml:space="preserve"> профилактических прививок, по </w:t>
      </w:r>
      <w:hyperlink w:anchor="P27" w:history="1">
        <w:r>
          <w:rPr>
            <w:color w:val="0000FF"/>
          </w:rPr>
          <w:t>перечню</w:t>
        </w:r>
      </w:hyperlink>
      <w:r>
        <w:t xml:space="preserve"> согласно приложению;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31 декабря 2021 г. предельным сроком, на который заключаются государственные контракты с акционерным обществом;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б) установить возможность привлечения акционерным обществом к исполнению государственных контрактов субподрядчиков, соисполнителей при условии исполнения акционерным обществом лично не менее 10 процентов совокупного стоимостного объема обязательств по государственным контрактам.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2. Минздраву России осуществлять мониторинг цен на закупаемые акционерным обществом иммунобиологические лекарственные препараты.</w:t>
      </w: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B674D" w:rsidRDefault="000B674D">
      <w:pPr>
        <w:pStyle w:val="ConsPlusNormal"/>
        <w:jc w:val="right"/>
      </w:pPr>
      <w:r>
        <w:t>Председателя Правительства</w:t>
      </w:r>
    </w:p>
    <w:p w:rsidR="000B674D" w:rsidRDefault="000B674D">
      <w:pPr>
        <w:pStyle w:val="ConsPlusNormal"/>
        <w:jc w:val="right"/>
      </w:pPr>
      <w:r>
        <w:t>Российской Федерации</w:t>
      </w:r>
    </w:p>
    <w:p w:rsidR="000B674D" w:rsidRDefault="000B674D">
      <w:pPr>
        <w:pStyle w:val="ConsPlusNormal"/>
        <w:jc w:val="right"/>
      </w:pPr>
      <w:r>
        <w:t>А.БЕЛОУСОВ</w:t>
      </w: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jc w:val="right"/>
        <w:outlineLvl w:val="0"/>
      </w:pPr>
      <w:r>
        <w:t>Приложение</w:t>
      </w:r>
    </w:p>
    <w:p w:rsidR="000B674D" w:rsidRDefault="000B674D">
      <w:pPr>
        <w:pStyle w:val="ConsPlusNormal"/>
        <w:jc w:val="right"/>
      </w:pPr>
      <w:r>
        <w:t>к распоряжению Правительства</w:t>
      </w:r>
    </w:p>
    <w:p w:rsidR="000B674D" w:rsidRDefault="000B674D">
      <w:pPr>
        <w:pStyle w:val="ConsPlusNormal"/>
        <w:jc w:val="right"/>
      </w:pPr>
      <w:r>
        <w:t>Российской Федерации</w:t>
      </w:r>
    </w:p>
    <w:p w:rsidR="000B674D" w:rsidRDefault="000B674D">
      <w:pPr>
        <w:pStyle w:val="ConsPlusNormal"/>
        <w:jc w:val="right"/>
      </w:pPr>
      <w:r>
        <w:t>от 12 мая 2020 г. N 1257-р</w:t>
      </w: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Title"/>
        <w:jc w:val="center"/>
      </w:pPr>
      <w:bookmarkStart w:id="0" w:name="P27"/>
      <w:bookmarkEnd w:id="0"/>
      <w:r>
        <w:t>ПЕРЕЧЕНЬ</w:t>
      </w:r>
    </w:p>
    <w:p w:rsidR="000B674D" w:rsidRDefault="000B674D">
      <w:pPr>
        <w:pStyle w:val="ConsPlusTitle"/>
        <w:jc w:val="center"/>
      </w:pPr>
      <w:r>
        <w:t>ИММУНОБИОЛОГИЧЕСКИХ ЛЕКАРСТВЕННЫХ ПРЕПАРАТОВ, ПРОИЗВОДСТВО</w:t>
      </w:r>
    </w:p>
    <w:p w:rsidR="000B674D" w:rsidRDefault="000B674D">
      <w:pPr>
        <w:pStyle w:val="ConsPlusTitle"/>
        <w:jc w:val="center"/>
      </w:pPr>
      <w:r>
        <w:t xml:space="preserve">КОТОРЫХ ОСУЩЕСТВЛЯЕТСЯ НА ВСЕХ СТАДИЯХ </w:t>
      </w:r>
      <w:proofErr w:type="gramStart"/>
      <w:r>
        <w:t>ТЕХНОЛОГИЧЕСКОГО</w:t>
      </w:r>
      <w:proofErr w:type="gramEnd"/>
    </w:p>
    <w:p w:rsidR="000B674D" w:rsidRDefault="000B674D">
      <w:pPr>
        <w:pStyle w:val="ConsPlusTitle"/>
        <w:jc w:val="center"/>
      </w:pPr>
      <w:r>
        <w:t>ПРОЦЕССА НА ТЕРРИТОРИИ РОССИЙСКОЙ ФЕДЕРАЦИИ, ЗАКУПКА</w:t>
      </w:r>
    </w:p>
    <w:p w:rsidR="000B674D" w:rsidRDefault="000B674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ОСУЩЕСТВЛЯЕТСЯ МИНЗДРАВОМ РОССИИ В 2020 - 2021</w:t>
      </w:r>
    </w:p>
    <w:p w:rsidR="000B674D" w:rsidRDefault="000B674D">
      <w:pPr>
        <w:pStyle w:val="ConsPlusTitle"/>
        <w:jc w:val="center"/>
      </w:pPr>
      <w:proofErr w:type="gramStart"/>
      <w:r>
        <w:t>ГОДАХ</w:t>
      </w:r>
      <w:proofErr w:type="gramEnd"/>
      <w:r>
        <w:t xml:space="preserve"> В ЦЕЛЯХ ПРОВЕДЕНИЯ ПРОФИЛАКТИЧЕСКИХ ПРИВИВОК,</w:t>
      </w:r>
    </w:p>
    <w:p w:rsidR="000B674D" w:rsidRDefault="000B674D">
      <w:pPr>
        <w:pStyle w:val="ConsPlusTitle"/>
        <w:jc w:val="center"/>
      </w:pPr>
      <w:proofErr w:type="gramStart"/>
      <w:r>
        <w:t>ВКЛЮЧЕННЫХ</w:t>
      </w:r>
      <w:proofErr w:type="gramEnd"/>
      <w:r>
        <w:t xml:space="preserve"> В НАЦИОНАЛЬНЫЙ КАЛЕНДАРЬ</w:t>
      </w:r>
    </w:p>
    <w:p w:rsidR="000B674D" w:rsidRDefault="000B674D">
      <w:pPr>
        <w:pStyle w:val="ConsPlusTitle"/>
        <w:jc w:val="center"/>
      </w:pPr>
      <w:r>
        <w:t>ПРОФИЛАКТИЧЕСКИХ ПРИВИВОК</w:t>
      </w: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ind w:firstLine="540"/>
        <w:jc w:val="both"/>
      </w:pPr>
      <w:r>
        <w:t>1. Анатоксины дифтерийно-столбнячные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lastRenderedPageBreak/>
        <w:t>2. Анатоксины дифтерийно-столбнячные (с уменьшенным содержанием антигенов)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3. Анатоксины дифтерийные (с уменьшенным содержанием антигенов)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4. Анатоксины столбнячные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5. Вакцины для профилактики дифтерии, коклюша и столбняка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6. Вакцины для профилактики вирусного гепатита B, дифтерии и столбняка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7. Вакцины для профилактики вирусного гепатита B, дифтерии, коклюша и столбняка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8. Вакцины для профилактики вирусного гепатита B (для взрослого населения)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9. Вакцины для профилактики вирусного гепатита B (для детского населения)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10. Вакцины для профилактики вирусного гепатита B (для детей до года)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11. Вакцины для профилактики туберкулеза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12. Вакцины для профилактики туберкулеза (для щадящей первичной иммунизации)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13. Вакцины для профилактики кори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14. Вакцины для профилактики паротита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15. Вакцины для профилактики кори и паротита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16. Вакцины для профилактики краснухи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17. Вакцины для профилактики гриппа (инактивированные) (для детского населения)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18. Вакцины для профилактики гриппа (инактивированные) (для взрослого населения)</w:t>
      </w:r>
    </w:p>
    <w:p w:rsidR="000B674D" w:rsidRDefault="000B674D">
      <w:pPr>
        <w:pStyle w:val="ConsPlusNormal"/>
        <w:spacing w:before="220"/>
        <w:ind w:firstLine="540"/>
        <w:jc w:val="both"/>
      </w:pPr>
      <w:r>
        <w:t>19. Вакцины для профилактики кори, краснухи и паротита</w:t>
      </w: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jc w:val="both"/>
      </w:pPr>
    </w:p>
    <w:p w:rsidR="000B674D" w:rsidRDefault="000B67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F84" w:rsidRDefault="008F7F84">
      <w:bookmarkStart w:id="1" w:name="_GoBack"/>
      <w:bookmarkEnd w:id="1"/>
    </w:p>
    <w:sectPr w:rsidR="008F7F84" w:rsidSect="00F2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4D"/>
    <w:rsid w:val="000B674D"/>
    <w:rsid w:val="008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7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7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AA0190F24A28A53342942571C1CC4C0042DFE9986F7A2A5A031679A845EFDA4D190C4A5499EC149449F529C5432220DD079BEBB9ADE95B4m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AA0190F24A28A53342942571C1CC4C00323FF9B87F7A2A5A031679A845EFDA4D190C4A64E9594190B9E0EDA0021200BD07BB9A7B9m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5AA0190F24A28A53342942571C1CC4C00226FA9F8BF7A2A5A031679A845EFDA4D190C4A4499CCB1C1E8F56D5033E3E0CC967BBA59ABDmE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2020-07-21T11:38:00Z</dcterms:created>
  <dcterms:modified xsi:type="dcterms:W3CDTF">2020-07-21T11:38:00Z</dcterms:modified>
</cp:coreProperties>
</file>